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0DDE" w14:textId="77777777" w:rsidR="002E57F7" w:rsidRPr="004C22E1" w:rsidRDefault="00662B58" w:rsidP="002E57F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C22E1">
        <w:rPr>
          <w:b/>
          <w:sz w:val="24"/>
          <w:szCs w:val="24"/>
          <w:u w:val="single"/>
        </w:rPr>
        <w:t>B</w:t>
      </w:r>
      <w:r w:rsidR="00CF487B" w:rsidRPr="004C22E1">
        <w:rPr>
          <w:b/>
          <w:sz w:val="24"/>
          <w:szCs w:val="24"/>
          <w:u w:val="single"/>
        </w:rPr>
        <w:t>elangrijk!</w:t>
      </w:r>
    </w:p>
    <w:p w14:paraId="0B780816" w14:textId="77777777" w:rsidR="00641125" w:rsidRDefault="00641125" w:rsidP="002E57F7">
      <w:pPr>
        <w:spacing w:after="0" w:line="240" w:lineRule="auto"/>
        <w:jc w:val="center"/>
        <w:rPr>
          <w:sz w:val="24"/>
          <w:szCs w:val="24"/>
        </w:rPr>
      </w:pPr>
    </w:p>
    <w:p w14:paraId="0390CA3B" w14:textId="1C873E91" w:rsidR="000F180B" w:rsidRPr="004C22E1" w:rsidRDefault="00641125" w:rsidP="002E57F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</w:t>
      </w:r>
      <w:r w:rsidR="000F180B" w:rsidRPr="004C22E1">
        <w:rPr>
          <w:sz w:val="24"/>
          <w:szCs w:val="24"/>
        </w:rPr>
        <w:t>e</w:t>
      </w:r>
      <w:r w:rsidR="00600B47" w:rsidRPr="004C22E1">
        <w:rPr>
          <w:sz w:val="24"/>
          <w:szCs w:val="24"/>
        </w:rPr>
        <w:t>es vooraf de verkoopsvoorwaarden</w:t>
      </w:r>
      <w:r w:rsidR="000F180B" w:rsidRPr="004C22E1">
        <w:rPr>
          <w:sz w:val="24"/>
          <w:szCs w:val="24"/>
        </w:rPr>
        <w:t>, deze vindt</w:t>
      </w:r>
      <w:r w:rsidR="00887CCA" w:rsidRPr="004C22E1">
        <w:rPr>
          <w:sz w:val="24"/>
          <w:szCs w:val="24"/>
        </w:rPr>
        <w:t xml:space="preserve"> U </w:t>
      </w:r>
      <w:r w:rsidR="00F903A7" w:rsidRPr="004C22E1">
        <w:rPr>
          <w:sz w:val="24"/>
          <w:szCs w:val="24"/>
        </w:rPr>
        <w:t xml:space="preserve">online </w:t>
      </w:r>
      <w:r w:rsidR="00887CCA" w:rsidRPr="004C22E1">
        <w:rPr>
          <w:sz w:val="24"/>
          <w:szCs w:val="24"/>
        </w:rPr>
        <w:t xml:space="preserve">bij de advertentie op </w:t>
      </w:r>
      <w:r w:rsidR="00A13372" w:rsidRPr="004C22E1">
        <w:rPr>
          <w:sz w:val="24"/>
          <w:szCs w:val="24"/>
        </w:rPr>
        <w:t>BIDDIT</w:t>
      </w:r>
    </w:p>
    <w:p w14:paraId="64AADEF9" w14:textId="77777777" w:rsidR="007D0DFC" w:rsidRPr="004C22E1" w:rsidRDefault="007D0DFC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14:paraId="0A38D060" w14:textId="77777777" w:rsidR="00662B58" w:rsidRPr="004C22E1" w:rsidRDefault="00662B58" w:rsidP="004C22E1">
      <w:pPr>
        <w:pStyle w:val="Lijstaline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  <w:sz w:val="24"/>
          <w:szCs w:val="24"/>
          <w:u w:val="single"/>
        </w:rPr>
      </w:pPr>
      <w:r w:rsidRPr="004C22E1">
        <w:rPr>
          <w:b/>
          <w:sz w:val="24"/>
          <w:szCs w:val="24"/>
          <w:u w:val="single"/>
        </w:rPr>
        <w:t>ELK BOD DAT U UITBRENGT IS BINDEND</w:t>
      </w:r>
      <w:r w:rsidR="005B7813" w:rsidRPr="004C22E1">
        <w:rPr>
          <w:b/>
          <w:sz w:val="24"/>
          <w:szCs w:val="24"/>
          <w:u w:val="single"/>
        </w:rPr>
        <w:t>!</w:t>
      </w:r>
      <w:r w:rsidR="00CC7647" w:rsidRPr="004C22E1">
        <w:rPr>
          <w:b/>
          <w:sz w:val="24"/>
          <w:szCs w:val="24"/>
          <w:u w:val="single"/>
        </w:rPr>
        <w:t xml:space="preserve"> </w:t>
      </w:r>
    </w:p>
    <w:p w14:paraId="409EA527" w14:textId="67871169" w:rsidR="00662B58" w:rsidRPr="004C22E1" w:rsidRDefault="00641125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CC7647" w:rsidRPr="004C22E1">
        <w:rPr>
          <w:sz w:val="24"/>
          <w:szCs w:val="24"/>
        </w:rPr>
        <w:t xml:space="preserve">en bod kan niet </w:t>
      </w:r>
      <w:r w:rsidR="00662B58" w:rsidRPr="004C22E1">
        <w:rPr>
          <w:sz w:val="24"/>
          <w:szCs w:val="24"/>
        </w:rPr>
        <w:t xml:space="preserve">worden </w:t>
      </w:r>
      <w:r w:rsidR="00CC7647" w:rsidRPr="004C22E1">
        <w:rPr>
          <w:sz w:val="24"/>
          <w:szCs w:val="24"/>
        </w:rPr>
        <w:t xml:space="preserve">ingetrokken </w:t>
      </w:r>
      <w:r w:rsidR="00662B58" w:rsidRPr="004C22E1">
        <w:rPr>
          <w:sz w:val="24"/>
          <w:szCs w:val="24"/>
        </w:rPr>
        <w:t xml:space="preserve">- </w:t>
      </w:r>
      <w:r w:rsidR="000D046E" w:rsidRPr="004C22E1">
        <w:rPr>
          <w:sz w:val="24"/>
          <w:szCs w:val="24"/>
        </w:rPr>
        <w:t xml:space="preserve">U blijft ook gebonden als U niet de hoogste bieder bent. </w:t>
      </w:r>
    </w:p>
    <w:p w14:paraId="21329E70" w14:textId="77777777" w:rsidR="00662B58" w:rsidRPr="004C22E1" w:rsidRDefault="00662B58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14:paraId="2DF4FD4A" w14:textId="77777777" w:rsidR="000D046E" w:rsidRPr="00AB3714" w:rsidRDefault="000D046E" w:rsidP="00AB3714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  <w:r w:rsidRPr="004C22E1">
        <w:rPr>
          <w:sz w:val="24"/>
          <w:szCs w:val="24"/>
        </w:rPr>
        <w:t xml:space="preserve">Het kan </w:t>
      </w:r>
      <w:r w:rsidR="00662B58" w:rsidRPr="004C22E1">
        <w:rPr>
          <w:sz w:val="24"/>
          <w:szCs w:val="24"/>
        </w:rPr>
        <w:t xml:space="preserve">zijn </w:t>
      </w:r>
      <w:r w:rsidRPr="004C22E1">
        <w:rPr>
          <w:sz w:val="24"/>
          <w:szCs w:val="24"/>
        </w:rPr>
        <w:t xml:space="preserve">dat om juridische redenen de hoogste bieder moet </w:t>
      </w:r>
      <w:r w:rsidR="00C85BBA" w:rsidRPr="004C22E1">
        <w:rPr>
          <w:sz w:val="24"/>
          <w:szCs w:val="24"/>
        </w:rPr>
        <w:t xml:space="preserve">worden </w:t>
      </w:r>
      <w:r w:rsidRPr="004C22E1">
        <w:rPr>
          <w:sz w:val="24"/>
          <w:szCs w:val="24"/>
        </w:rPr>
        <w:t xml:space="preserve">uitgesloten. Dan </w:t>
      </w:r>
      <w:r w:rsidR="00662B58" w:rsidRPr="004C22E1">
        <w:rPr>
          <w:sz w:val="24"/>
          <w:szCs w:val="24"/>
        </w:rPr>
        <w:t xml:space="preserve">wordt een </w:t>
      </w:r>
      <w:r w:rsidRPr="004C22E1">
        <w:rPr>
          <w:sz w:val="24"/>
          <w:szCs w:val="24"/>
        </w:rPr>
        <w:t>vorig bod alsnog als hoogste bod weerhouden.</w:t>
      </w:r>
      <w:r w:rsidR="00AB3714">
        <w:rPr>
          <w:sz w:val="24"/>
          <w:szCs w:val="24"/>
        </w:rPr>
        <w:t xml:space="preserve"> </w:t>
      </w:r>
      <w:r w:rsidRPr="00AB3714">
        <w:rPr>
          <w:sz w:val="24"/>
          <w:szCs w:val="24"/>
        </w:rPr>
        <w:t>Uw bod is daarom tot en met 10 werkdagen na de sluiting van de biedingsperiode bindend.</w:t>
      </w:r>
    </w:p>
    <w:p w14:paraId="2AA5C81E" w14:textId="77777777" w:rsidR="00AB3714" w:rsidRPr="004C22E1" w:rsidRDefault="00AB3714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14:paraId="34FADE45" w14:textId="77777777" w:rsidR="00662B58" w:rsidRPr="004C22E1" w:rsidRDefault="00662B58" w:rsidP="004C22E1">
      <w:pPr>
        <w:pStyle w:val="Lijstaline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  <w:sz w:val="24"/>
          <w:szCs w:val="24"/>
          <w:u w:val="single"/>
        </w:rPr>
      </w:pPr>
      <w:r w:rsidRPr="004C22E1">
        <w:rPr>
          <w:b/>
          <w:sz w:val="24"/>
          <w:szCs w:val="24"/>
          <w:u w:val="single"/>
        </w:rPr>
        <w:t>U KAN NIET KOPEN ONDER OPSCHORTENDE VOORWAARDE VAN HET BEKOMEN VAN EEN LENING OF KREDIET</w:t>
      </w:r>
    </w:p>
    <w:p w14:paraId="172DDFD3" w14:textId="07B0E795" w:rsidR="007D0DFC" w:rsidRPr="004C22E1" w:rsidRDefault="00662B58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  <w:r w:rsidRPr="004C22E1">
        <w:rPr>
          <w:sz w:val="24"/>
          <w:szCs w:val="24"/>
        </w:rPr>
        <w:t>K</w:t>
      </w:r>
      <w:r w:rsidR="007D0DFC" w:rsidRPr="004C22E1">
        <w:rPr>
          <w:sz w:val="24"/>
          <w:szCs w:val="24"/>
        </w:rPr>
        <w:t xml:space="preserve">en de limieten van je beschikbare budget en als je een lening wil aangaan, neem dan zeker </w:t>
      </w:r>
      <w:r w:rsidR="007D0DFC" w:rsidRPr="004C22E1">
        <w:rPr>
          <w:sz w:val="24"/>
          <w:szCs w:val="24"/>
          <w:u w:val="single"/>
        </w:rPr>
        <w:t>voor</w:t>
      </w:r>
      <w:r w:rsidR="004C22E1" w:rsidRPr="004C22E1">
        <w:rPr>
          <w:sz w:val="24"/>
          <w:szCs w:val="24"/>
          <w:u w:val="single"/>
        </w:rPr>
        <w:t xml:space="preserve"> dat u een bod plaatst</w:t>
      </w:r>
      <w:r w:rsidR="007D0DFC" w:rsidRPr="004C22E1">
        <w:rPr>
          <w:sz w:val="24"/>
          <w:szCs w:val="24"/>
        </w:rPr>
        <w:t xml:space="preserve"> contact op met je bank</w:t>
      </w:r>
      <w:r w:rsidR="00641125">
        <w:rPr>
          <w:sz w:val="24"/>
          <w:szCs w:val="24"/>
        </w:rPr>
        <w:t xml:space="preserve"> en deel ook tijdig aan je bank mee dat er maar een termijn van 6 weken is om het krediet in orde te brengen. </w:t>
      </w:r>
    </w:p>
    <w:p w14:paraId="55F06490" w14:textId="77777777" w:rsidR="00B62BB7" w:rsidRPr="004C22E1" w:rsidRDefault="00B62BB7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14:paraId="024ECA06" w14:textId="77777777" w:rsidR="00662B58" w:rsidRPr="004C22E1" w:rsidRDefault="00662B58" w:rsidP="004C22E1">
      <w:pPr>
        <w:pStyle w:val="Lijstaline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  <w:sz w:val="24"/>
          <w:szCs w:val="24"/>
          <w:u w:val="single"/>
        </w:rPr>
      </w:pPr>
      <w:r w:rsidRPr="004C22E1">
        <w:rPr>
          <w:b/>
          <w:sz w:val="24"/>
          <w:szCs w:val="24"/>
          <w:u w:val="single"/>
        </w:rPr>
        <w:t>U MOET TIJDIG DE PRIJ</w:t>
      </w:r>
      <w:r w:rsidR="007311AE" w:rsidRPr="004C22E1">
        <w:rPr>
          <w:b/>
          <w:sz w:val="24"/>
          <w:szCs w:val="24"/>
          <w:u w:val="single"/>
        </w:rPr>
        <w:t>S</w:t>
      </w:r>
      <w:r w:rsidRPr="004C22E1">
        <w:rPr>
          <w:b/>
          <w:sz w:val="24"/>
          <w:szCs w:val="24"/>
          <w:u w:val="single"/>
        </w:rPr>
        <w:t xml:space="preserve"> EN KOSTEN BETALEN</w:t>
      </w:r>
    </w:p>
    <w:p w14:paraId="23A8F643" w14:textId="77777777" w:rsidR="00CF487B" w:rsidRPr="004C22E1" w:rsidRDefault="00CF487B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  <w:r w:rsidRPr="004C22E1">
        <w:rPr>
          <w:sz w:val="24"/>
          <w:szCs w:val="24"/>
        </w:rPr>
        <w:t>Betaling:</w:t>
      </w:r>
    </w:p>
    <w:p w14:paraId="23FC3705" w14:textId="77777777" w:rsidR="00CF487B" w:rsidRPr="004C22E1" w:rsidRDefault="00CF487B" w:rsidP="004C22E1">
      <w:pPr>
        <w:pStyle w:val="Lijstalinea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 w:rsidRPr="004C22E1">
        <w:rPr>
          <w:sz w:val="24"/>
          <w:szCs w:val="24"/>
        </w:rPr>
        <w:t xml:space="preserve">de </w:t>
      </w:r>
      <w:r w:rsidRPr="004C22E1">
        <w:rPr>
          <w:sz w:val="24"/>
          <w:szCs w:val="24"/>
          <w:u w:val="single"/>
        </w:rPr>
        <w:t>koopprijs</w:t>
      </w:r>
      <w:r w:rsidRPr="004C22E1">
        <w:rPr>
          <w:sz w:val="24"/>
          <w:szCs w:val="24"/>
        </w:rPr>
        <w:t xml:space="preserve"> is te betalen binnen de 6 weken</w:t>
      </w:r>
    </w:p>
    <w:p w14:paraId="1DD77AA8" w14:textId="77777777" w:rsidR="00662B58" w:rsidRPr="004C22E1" w:rsidRDefault="00CF487B" w:rsidP="004C22E1">
      <w:pPr>
        <w:pStyle w:val="Lijstalinea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 w:rsidRPr="004C22E1">
        <w:rPr>
          <w:sz w:val="24"/>
          <w:szCs w:val="24"/>
        </w:rPr>
        <w:t xml:space="preserve">de </w:t>
      </w:r>
      <w:r w:rsidRPr="004C22E1">
        <w:rPr>
          <w:sz w:val="24"/>
          <w:szCs w:val="24"/>
          <w:u w:val="single"/>
        </w:rPr>
        <w:t>bijkomende kosten</w:t>
      </w:r>
      <w:r w:rsidRPr="004C22E1">
        <w:rPr>
          <w:sz w:val="24"/>
          <w:szCs w:val="24"/>
        </w:rPr>
        <w:t xml:space="preserve"> zijn te betalen binnen de </w:t>
      </w:r>
      <w:r w:rsidR="00D61FC9" w:rsidRPr="004C22E1">
        <w:rPr>
          <w:sz w:val="24"/>
          <w:szCs w:val="24"/>
        </w:rPr>
        <w:t>5 dagen</w:t>
      </w:r>
    </w:p>
    <w:p w14:paraId="6E894F94" w14:textId="77777777" w:rsidR="00A653CE" w:rsidRPr="004C22E1" w:rsidRDefault="00A653CE" w:rsidP="004C22E1">
      <w:pPr>
        <w:tabs>
          <w:tab w:val="left" w:pos="851"/>
        </w:tabs>
        <w:spacing w:after="0" w:line="240" w:lineRule="auto"/>
        <w:ind w:left="426"/>
        <w:jc w:val="both"/>
        <w:rPr>
          <w:b/>
          <w:sz w:val="24"/>
          <w:szCs w:val="24"/>
        </w:rPr>
      </w:pPr>
    </w:p>
    <w:p w14:paraId="24BEC4B9" w14:textId="252D2EF1" w:rsidR="00662B58" w:rsidRPr="004C22E1" w:rsidRDefault="00641125" w:rsidP="004C22E1">
      <w:pPr>
        <w:tabs>
          <w:tab w:val="left" w:pos="851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662B58" w:rsidRPr="004C22E1">
        <w:rPr>
          <w:b/>
          <w:sz w:val="24"/>
          <w:szCs w:val="24"/>
        </w:rPr>
        <w:t>osten</w:t>
      </w:r>
      <w:r w:rsidR="00662B58" w:rsidRPr="004C22E1">
        <w:rPr>
          <w:sz w:val="24"/>
          <w:szCs w:val="24"/>
        </w:rPr>
        <w:t>:</w:t>
      </w:r>
    </w:p>
    <w:p w14:paraId="458DACAC" w14:textId="57FF5280" w:rsidR="004C22E1" w:rsidRDefault="00641125" w:rsidP="004C22E1">
      <w:pPr>
        <w:tabs>
          <w:tab w:val="left" w:pos="851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F180B" w:rsidRPr="004C22E1">
        <w:rPr>
          <w:sz w:val="24"/>
          <w:szCs w:val="24"/>
        </w:rPr>
        <w:t>oor de berekening van de kosten, zie</w:t>
      </w:r>
      <w:r>
        <w:rPr>
          <w:sz w:val="24"/>
          <w:szCs w:val="24"/>
        </w:rPr>
        <w:t xml:space="preserve"> de verkoopsvoorwaarden.</w:t>
      </w:r>
    </w:p>
    <w:p w14:paraId="7A2E30F1" w14:textId="7DC05EBC" w:rsidR="00641125" w:rsidRDefault="00641125" w:rsidP="004C22E1">
      <w:pPr>
        <w:tabs>
          <w:tab w:val="left" w:pos="851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(deze zijn berekend er van uitgaande dat 12% verkooprecht van toepassing is)</w:t>
      </w:r>
    </w:p>
    <w:p w14:paraId="6726168D" w14:textId="74644223" w:rsidR="000F180B" w:rsidRDefault="00641125" w:rsidP="004C22E1">
      <w:pPr>
        <w:tabs>
          <w:tab w:val="left" w:pos="851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F180B" w:rsidRPr="004C22E1">
        <w:rPr>
          <w:sz w:val="24"/>
          <w:szCs w:val="24"/>
        </w:rPr>
        <w:t>oorbeelden:</w:t>
      </w:r>
    </w:p>
    <w:p w14:paraId="0CA61A89" w14:textId="07CDECE9" w:rsidR="0009746C" w:rsidRDefault="0009746C" w:rsidP="00641125">
      <w:pPr>
        <w:pStyle w:val="Lijstaline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verkoopprijs onder </w:t>
      </w:r>
      <w:r w:rsidRPr="004C22E1">
        <w:rPr>
          <w:sz w:val="24"/>
          <w:szCs w:val="24"/>
        </w:rPr>
        <w:t xml:space="preserve">€ </w:t>
      </w:r>
      <w:r>
        <w:rPr>
          <w:sz w:val="24"/>
          <w:szCs w:val="24"/>
        </w:rPr>
        <w:t>3</w:t>
      </w:r>
      <w:r w:rsidRPr="004C22E1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4C22E1">
        <w:rPr>
          <w:sz w:val="24"/>
          <w:szCs w:val="24"/>
        </w:rPr>
        <w:t>000 =&gt;</w:t>
      </w:r>
      <w:r>
        <w:rPr>
          <w:sz w:val="24"/>
          <w:szCs w:val="24"/>
        </w:rPr>
        <w:t xml:space="preserve"> 27%</w:t>
      </w:r>
    </w:p>
    <w:p w14:paraId="0CF51C56" w14:textId="15F900F3" w:rsidR="00641125" w:rsidRPr="004C22E1" w:rsidRDefault="00641125" w:rsidP="00641125">
      <w:pPr>
        <w:pStyle w:val="Lijstaline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4C22E1">
        <w:rPr>
          <w:sz w:val="24"/>
          <w:szCs w:val="24"/>
        </w:rPr>
        <w:t>verkoopprijs € 50</w:t>
      </w:r>
      <w:r>
        <w:rPr>
          <w:sz w:val="24"/>
          <w:szCs w:val="24"/>
        </w:rPr>
        <w:t>.</w:t>
      </w:r>
      <w:r w:rsidRPr="004C22E1">
        <w:rPr>
          <w:sz w:val="24"/>
          <w:szCs w:val="24"/>
        </w:rPr>
        <w:t xml:space="preserve">000 =&gt; kosten € </w:t>
      </w:r>
      <w:r w:rsidR="00D05E11">
        <w:rPr>
          <w:sz w:val="24"/>
          <w:szCs w:val="24"/>
        </w:rPr>
        <w:t>9.</w:t>
      </w:r>
      <w:r w:rsidR="0009746C">
        <w:rPr>
          <w:sz w:val="24"/>
          <w:szCs w:val="24"/>
        </w:rPr>
        <w:t>15</w:t>
      </w:r>
      <w:r w:rsidRPr="004C22E1">
        <w:rPr>
          <w:sz w:val="24"/>
          <w:szCs w:val="24"/>
        </w:rPr>
        <w:t>0</w:t>
      </w:r>
    </w:p>
    <w:p w14:paraId="324CBF1F" w14:textId="324ED974" w:rsidR="00641125" w:rsidRPr="004C22E1" w:rsidRDefault="00641125" w:rsidP="00641125">
      <w:pPr>
        <w:pStyle w:val="Lijstaline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4C22E1">
        <w:rPr>
          <w:sz w:val="24"/>
          <w:szCs w:val="24"/>
        </w:rPr>
        <w:t xml:space="preserve">verkoopprijs € 100.000 =&gt; kosten = € </w:t>
      </w:r>
      <w:r w:rsidR="00D05E11">
        <w:rPr>
          <w:sz w:val="24"/>
          <w:szCs w:val="24"/>
        </w:rPr>
        <w:t>15.6</w:t>
      </w:r>
      <w:r w:rsidR="0009746C">
        <w:rPr>
          <w:sz w:val="24"/>
          <w:szCs w:val="24"/>
        </w:rPr>
        <w:t>0</w:t>
      </w:r>
      <w:r w:rsidR="00D05E11">
        <w:rPr>
          <w:sz w:val="24"/>
          <w:szCs w:val="24"/>
        </w:rPr>
        <w:t>0</w:t>
      </w:r>
      <w:r w:rsidRPr="004C22E1">
        <w:rPr>
          <w:sz w:val="24"/>
          <w:szCs w:val="24"/>
        </w:rPr>
        <w:t xml:space="preserve"> </w:t>
      </w:r>
    </w:p>
    <w:p w14:paraId="454CE4B9" w14:textId="399B5018" w:rsidR="00641125" w:rsidRPr="004C22E1" w:rsidRDefault="00641125" w:rsidP="00641125">
      <w:pPr>
        <w:pStyle w:val="Lijstaline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4C22E1">
        <w:rPr>
          <w:sz w:val="24"/>
          <w:szCs w:val="24"/>
        </w:rPr>
        <w:t xml:space="preserve">verkoopprijs € 150.000 =&gt; kosten = € </w:t>
      </w:r>
      <w:r w:rsidR="0009746C">
        <w:rPr>
          <w:sz w:val="24"/>
          <w:szCs w:val="24"/>
        </w:rPr>
        <w:t>21.975</w:t>
      </w:r>
    </w:p>
    <w:p w14:paraId="31EF6C98" w14:textId="73351A35" w:rsidR="00641125" w:rsidRPr="004C22E1" w:rsidRDefault="00641125" w:rsidP="00641125">
      <w:pPr>
        <w:pStyle w:val="Lijstaline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4C22E1">
        <w:rPr>
          <w:sz w:val="24"/>
          <w:szCs w:val="24"/>
        </w:rPr>
        <w:t xml:space="preserve">verkoopprijs € 200.000 =&gt; kosten = € </w:t>
      </w:r>
      <w:r w:rsidR="00D05E11">
        <w:rPr>
          <w:sz w:val="24"/>
          <w:szCs w:val="24"/>
        </w:rPr>
        <w:t>28.</w:t>
      </w:r>
      <w:r w:rsidR="0009746C">
        <w:rPr>
          <w:sz w:val="24"/>
          <w:szCs w:val="24"/>
        </w:rPr>
        <w:t>3</w:t>
      </w:r>
      <w:r w:rsidR="00D05E11">
        <w:rPr>
          <w:sz w:val="24"/>
          <w:szCs w:val="24"/>
        </w:rPr>
        <w:t>00</w:t>
      </w:r>
    </w:p>
    <w:p w14:paraId="4925BF76" w14:textId="15714D55" w:rsidR="00641125" w:rsidRDefault="00641125" w:rsidP="00641125">
      <w:pPr>
        <w:pStyle w:val="Lijstaline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4C22E1">
        <w:rPr>
          <w:sz w:val="24"/>
          <w:szCs w:val="24"/>
        </w:rPr>
        <w:t xml:space="preserve">verkoopprijs € 300.000 =&gt; kosten = € </w:t>
      </w:r>
      <w:r w:rsidR="00D05E11">
        <w:rPr>
          <w:sz w:val="24"/>
          <w:szCs w:val="24"/>
        </w:rPr>
        <w:t>40.</w:t>
      </w:r>
      <w:r w:rsidR="0009746C">
        <w:rPr>
          <w:sz w:val="24"/>
          <w:szCs w:val="24"/>
        </w:rPr>
        <w:t>80</w:t>
      </w:r>
      <w:r w:rsidR="00D05E11">
        <w:rPr>
          <w:sz w:val="24"/>
          <w:szCs w:val="24"/>
        </w:rPr>
        <w:t>0</w:t>
      </w:r>
    </w:p>
    <w:p w14:paraId="0B707076" w14:textId="77777777" w:rsidR="00C85BBA" w:rsidRPr="006F3948" w:rsidRDefault="00A653CE" w:rsidP="006F3948">
      <w:pPr>
        <w:tabs>
          <w:tab w:val="left" w:pos="851"/>
        </w:tabs>
        <w:spacing w:after="0" w:line="240" w:lineRule="auto"/>
        <w:ind w:left="851"/>
        <w:jc w:val="both"/>
        <w:rPr>
          <w:sz w:val="24"/>
          <w:szCs w:val="24"/>
        </w:rPr>
      </w:pPr>
      <w:r w:rsidRPr="006F3948">
        <w:rPr>
          <w:sz w:val="24"/>
          <w:szCs w:val="24"/>
        </w:rPr>
        <w:t xml:space="preserve">(eventueel te vermeerderen met het aandeel in de onroerende voorheffing en </w:t>
      </w:r>
      <w:proofErr w:type="spellStart"/>
      <w:r w:rsidRPr="006F3948">
        <w:rPr>
          <w:sz w:val="24"/>
          <w:szCs w:val="24"/>
        </w:rPr>
        <w:t>evt</w:t>
      </w:r>
      <w:proofErr w:type="spellEnd"/>
      <w:r w:rsidRPr="006F3948">
        <w:rPr>
          <w:sz w:val="24"/>
          <w:szCs w:val="24"/>
        </w:rPr>
        <w:t xml:space="preserve"> bijzondere kosten die blijken uit de verkoopsvoorwaarden).</w:t>
      </w:r>
    </w:p>
    <w:p w14:paraId="73971A22" w14:textId="77777777" w:rsidR="00A653CE" w:rsidRPr="004C22E1" w:rsidRDefault="00A653CE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14:paraId="0EC88386" w14:textId="281A217E" w:rsidR="00D05E11" w:rsidRPr="004C22E1" w:rsidRDefault="00D05E11" w:rsidP="00D05E11">
      <w:pPr>
        <w:pStyle w:val="Lijstaline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4C22E1">
        <w:rPr>
          <w:sz w:val="24"/>
          <w:szCs w:val="24"/>
        </w:rPr>
        <w:t xml:space="preserve">Mogelijk </w:t>
      </w:r>
      <w:r>
        <w:rPr>
          <w:sz w:val="24"/>
          <w:szCs w:val="24"/>
        </w:rPr>
        <w:t xml:space="preserve">geniet u  </w:t>
      </w:r>
      <w:r w:rsidRPr="004C22E1">
        <w:rPr>
          <w:sz w:val="24"/>
          <w:szCs w:val="24"/>
        </w:rPr>
        <w:t xml:space="preserve">vermindering van </w:t>
      </w:r>
      <w:r>
        <w:rPr>
          <w:sz w:val="24"/>
          <w:szCs w:val="24"/>
        </w:rPr>
        <w:t xml:space="preserve">het verkooprecht </w:t>
      </w:r>
      <w:bookmarkStart w:id="0" w:name="_Hlk112313171"/>
      <w:r>
        <w:rPr>
          <w:sz w:val="24"/>
          <w:szCs w:val="24"/>
        </w:rPr>
        <w:t xml:space="preserve">(en betaalt u geen 12% maar </w:t>
      </w:r>
      <w:r w:rsidR="0009746C">
        <w:rPr>
          <w:sz w:val="24"/>
          <w:szCs w:val="24"/>
        </w:rPr>
        <w:t>2</w:t>
      </w:r>
      <w:r>
        <w:rPr>
          <w:sz w:val="24"/>
          <w:szCs w:val="24"/>
        </w:rPr>
        <w:t>%).</w:t>
      </w:r>
    </w:p>
    <w:bookmarkEnd w:id="0"/>
    <w:p w14:paraId="543FF0BF" w14:textId="77777777" w:rsidR="00F76E7D" w:rsidRPr="004C22E1" w:rsidRDefault="002E57F7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  <w:r w:rsidRPr="004C22E1">
        <w:rPr>
          <w:sz w:val="24"/>
          <w:szCs w:val="24"/>
        </w:rPr>
        <w:t>U vindt de mogelijkheden en voorwaarden op de volgende website:</w:t>
      </w:r>
    </w:p>
    <w:p w14:paraId="3403AC26" w14:textId="77777777" w:rsidR="002E57F7" w:rsidRPr="004C22E1" w:rsidRDefault="002E57F7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color w:val="FF0000"/>
          <w:sz w:val="24"/>
          <w:szCs w:val="24"/>
        </w:rPr>
      </w:pPr>
      <w:hyperlink r:id="rId5" w:history="1">
        <w:r w:rsidRPr="004C22E1">
          <w:rPr>
            <w:rStyle w:val="Hyperlink"/>
            <w:sz w:val="24"/>
            <w:szCs w:val="24"/>
          </w:rPr>
          <w:t>https://www.vlaanderen.be/verkooprecht</w:t>
        </w:r>
      </w:hyperlink>
    </w:p>
    <w:p w14:paraId="0BF002B4" w14:textId="77777777" w:rsidR="002E57F7" w:rsidRPr="004C22E1" w:rsidRDefault="002E57F7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14:paraId="11A45F27" w14:textId="77777777" w:rsidR="005C793F" w:rsidRDefault="005C793F" w:rsidP="004C22E1">
      <w:pPr>
        <w:pStyle w:val="Lijstaline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2E57F7" w:rsidRPr="004C22E1">
        <w:rPr>
          <w:sz w:val="24"/>
          <w:szCs w:val="24"/>
        </w:rPr>
        <w:t xml:space="preserve">ogelijk </w:t>
      </w:r>
      <w:r>
        <w:rPr>
          <w:sz w:val="24"/>
          <w:szCs w:val="24"/>
        </w:rPr>
        <w:t xml:space="preserve">betaalt u ook </w:t>
      </w:r>
      <w:r w:rsidR="002E57F7" w:rsidRPr="004C22E1">
        <w:rPr>
          <w:sz w:val="24"/>
          <w:szCs w:val="24"/>
        </w:rPr>
        <w:t xml:space="preserve">kosten indien u een financiering bij de bank aangaat. </w:t>
      </w:r>
    </w:p>
    <w:p w14:paraId="69E311A3" w14:textId="77777777" w:rsidR="00F76E7D" w:rsidRPr="004C22E1" w:rsidRDefault="002E57F7" w:rsidP="005C793F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  <w:r w:rsidRPr="004C22E1">
        <w:rPr>
          <w:sz w:val="24"/>
          <w:szCs w:val="24"/>
        </w:rPr>
        <w:t xml:space="preserve">Zo zijn er de kosten op het vestigen van een hypotheek of hypotheekmandaat. </w:t>
      </w:r>
    </w:p>
    <w:p w14:paraId="47289C71" w14:textId="77777777" w:rsidR="002E57F7" w:rsidRPr="004C22E1" w:rsidRDefault="002E57F7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color w:val="FF0000"/>
          <w:sz w:val="24"/>
          <w:szCs w:val="24"/>
        </w:rPr>
      </w:pPr>
      <w:r w:rsidRPr="004C22E1">
        <w:rPr>
          <w:sz w:val="24"/>
          <w:szCs w:val="24"/>
        </w:rPr>
        <w:t>Zie hiervoor:</w:t>
      </w:r>
      <w:r w:rsidRPr="004C22E1">
        <w:rPr>
          <w:color w:val="FF0000"/>
          <w:sz w:val="24"/>
          <w:szCs w:val="24"/>
        </w:rPr>
        <w:t xml:space="preserve"> </w:t>
      </w:r>
      <w:hyperlink r:id="rId6" w:history="1">
        <w:r w:rsidRPr="004C22E1">
          <w:rPr>
            <w:rStyle w:val="Hyperlink"/>
            <w:sz w:val="24"/>
            <w:szCs w:val="24"/>
          </w:rPr>
          <w:t>https://www.notaris.be/rekenmodules</w:t>
        </w:r>
      </w:hyperlink>
    </w:p>
    <w:p w14:paraId="7C06690C" w14:textId="77777777" w:rsidR="002E57F7" w:rsidRPr="004C22E1" w:rsidRDefault="002E57F7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14:paraId="1CF8F4F0" w14:textId="32C46D7B" w:rsidR="00662B58" w:rsidRPr="005C793F" w:rsidRDefault="00662B58" w:rsidP="005C793F">
      <w:pPr>
        <w:pStyle w:val="Lijstaline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4C22E1">
        <w:rPr>
          <w:sz w:val="24"/>
          <w:szCs w:val="24"/>
        </w:rPr>
        <w:t xml:space="preserve">Bij toewijzing moet U binnen de 10 dagen een akte ondertekenen op het kantoor van </w:t>
      </w:r>
      <w:r w:rsidR="0049411B" w:rsidRPr="004C22E1">
        <w:rPr>
          <w:sz w:val="24"/>
          <w:szCs w:val="24"/>
        </w:rPr>
        <w:t>Notarissen</w:t>
      </w:r>
      <w:r w:rsidR="00CD10CA">
        <w:rPr>
          <w:sz w:val="24"/>
          <w:szCs w:val="24"/>
        </w:rPr>
        <w:t xml:space="preserve"> Van Ermengem &amp; De Graef</w:t>
      </w:r>
      <w:r w:rsidRPr="004C22E1">
        <w:rPr>
          <w:sz w:val="24"/>
          <w:szCs w:val="24"/>
        </w:rPr>
        <w:t xml:space="preserve">. </w:t>
      </w:r>
      <w:r w:rsidR="00A80835">
        <w:rPr>
          <w:rFonts w:cs="Arial"/>
          <w:color w:val="000D1F"/>
          <w:sz w:val="24"/>
          <w:szCs w:val="24"/>
          <w:shd w:val="clear" w:color="auto" w:fill="FFFFFF"/>
        </w:rPr>
        <w:t xml:space="preserve">De voorziene datum kan u terugvinden in de verkoopsvoorwaarden. </w:t>
      </w:r>
    </w:p>
    <w:p w14:paraId="15D94D2B" w14:textId="77777777" w:rsidR="00662B58" w:rsidRPr="004C22E1" w:rsidRDefault="00662B58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14:paraId="4C722404" w14:textId="37C00D2B" w:rsidR="005F636F" w:rsidRPr="005F5E57" w:rsidRDefault="005F636F" w:rsidP="004C22E1">
      <w:pPr>
        <w:pStyle w:val="Lijstaline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5F5E57">
        <w:rPr>
          <w:sz w:val="24"/>
          <w:szCs w:val="24"/>
        </w:rPr>
        <w:t xml:space="preserve">U moet zelf zorgen voor een </w:t>
      </w:r>
      <w:r w:rsidRPr="005F5E57">
        <w:rPr>
          <w:b/>
          <w:sz w:val="24"/>
          <w:szCs w:val="24"/>
        </w:rPr>
        <w:t>brandverzekering</w:t>
      </w:r>
      <w:r w:rsidRPr="005F5E57">
        <w:rPr>
          <w:sz w:val="24"/>
          <w:szCs w:val="24"/>
        </w:rPr>
        <w:t xml:space="preserve"> vanaf de toewijs</w:t>
      </w:r>
      <w:r w:rsidR="00A80835">
        <w:rPr>
          <w:sz w:val="24"/>
          <w:szCs w:val="24"/>
        </w:rPr>
        <w:t>.</w:t>
      </w:r>
    </w:p>
    <w:p w14:paraId="51DC8C89" w14:textId="77777777" w:rsidR="005F636F" w:rsidRPr="004C22E1" w:rsidRDefault="005F636F" w:rsidP="004C22E1">
      <w:pPr>
        <w:pStyle w:val="Lijstalinea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14:paraId="5B9AF27E" w14:textId="77777777" w:rsidR="0009746C" w:rsidRDefault="00A80835" w:rsidP="0009746C">
      <w:pPr>
        <w:pStyle w:val="Lijstalinea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62B58" w:rsidRPr="004C22E1">
        <w:rPr>
          <w:b/>
          <w:sz w:val="24"/>
          <w:szCs w:val="24"/>
        </w:rPr>
        <w:t>nformeer bij de notaris</w:t>
      </w:r>
      <w:r>
        <w:rPr>
          <w:b/>
          <w:sz w:val="24"/>
          <w:szCs w:val="24"/>
        </w:rPr>
        <w:t xml:space="preserve"> maar ook bij de gemeente!</w:t>
      </w:r>
      <w:r w:rsidR="00662B58" w:rsidRPr="004C22E1">
        <w:rPr>
          <w:b/>
          <w:sz w:val="24"/>
          <w:szCs w:val="24"/>
        </w:rPr>
        <w:t xml:space="preserve"> </w:t>
      </w:r>
    </w:p>
    <w:p w14:paraId="6255A66F" w14:textId="77777777" w:rsidR="0009746C" w:rsidRPr="0009746C" w:rsidRDefault="0009746C" w:rsidP="0009746C">
      <w:pPr>
        <w:pStyle w:val="Lijstalinea"/>
        <w:rPr>
          <w:rStyle w:val="Hyperlink"/>
          <w:color w:val="auto"/>
          <w:sz w:val="24"/>
          <w:szCs w:val="24"/>
          <w:u w:val="none"/>
        </w:rPr>
      </w:pPr>
    </w:p>
    <w:p w14:paraId="16A8D3E9" w14:textId="67006C4F" w:rsidR="00774AC4" w:rsidRPr="0009746C" w:rsidRDefault="00774AC4" w:rsidP="002962C0">
      <w:pPr>
        <w:pStyle w:val="Lijstalinea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09746C">
        <w:rPr>
          <w:rStyle w:val="Hyperlink"/>
          <w:color w:val="auto"/>
          <w:sz w:val="24"/>
          <w:szCs w:val="24"/>
          <w:u w:val="none"/>
        </w:rPr>
        <w:t xml:space="preserve">Indien u het bieden wil uitproberen: </w:t>
      </w:r>
      <w:hyperlink r:id="rId7" w:history="1">
        <w:r w:rsidRPr="0009746C">
          <w:rPr>
            <w:rStyle w:val="Hyperlink"/>
            <w:sz w:val="24"/>
            <w:szCs w:val="24"/>
          </w:rPr>
          <w:t>https://www.biddit.be/nl/catalog/bidding-engine</w:t>
        </w:r>
      </w:hyperlink>
    </w:p>
    <w:sectPr w:rsidR="00774AC4" w:rsidRPr="0009746C" w:rsidSect="005135D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608D"/>
    <w:multiLevelType w:val="hybridMultilevel"/>
    <w:tmpl w:val="7770992A"/>
    <w:lvl w:ilvl="0" w:tplc="08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F382F52"/>
    <w:multiLevelType w:val="hybridMultilevel"/>
    <w:tmpl w:val="940AC5A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843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48716">
    <w:abstractNumId w:val="1"/>
  </w:num>
  <w:num w:numId="2" w16cid:durableId="212055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7B"/>
    <w:rsid w:val="00090303"/>
    <w:rsid w:val="0009746C"/>
    <w:rsid w:val="000D046E"/>
    <w:rsid w:val="000F180B"/>
    <w:rsid w:val="00130723"/>
    <w:rsid w:val="002E57F7"/>
    <w:rsid w:val="00304C60"/>
    <w:rsid w:val="003A20AB"/>
    <w:rsid w:val="0049411B"/>
    <w:rsid w:val="004A4D5D"/>
    <w:rsid w:val="004C22E1"/>
    <w:rsid w:val="005135D8"/>
    <w:rsid w:val="00576F25"/>
    <w:rsid w:val="005B7813"/>
    <w:rsid w:val="005C793F"/>
    <w:rsid w:val="005F5E57"/>
    <w:rsid w:val="005F636F"/>
    <w:rsid w:val="00600B47"/>
    <w:rsid w:val="00633637"/>
    <w:rsid w:val="00641125"/>
    <w:rsid w:val="00662B58"/>
    <w:rsid w:val="006A6139"/>
    <w:rsid w:val="006F3948"/>
    <w:rsid w:val="007311AE"/>
    <w:rsid w:val="00774AC4"/>
    <w:rsid w:val="007A7D49"/>
    <w:rsid w:val="007D0DFC"/>
    <w:rsid w:val="00887CCA"/>
    <w:rsid w:val="009E13E7"/>
    <w:rsid w:val="00A13372"/>
    <w:rsid w:val="00A653CE"/>
    <w:rsid w:val="00A80835"/>
    <w:rsid w:val="00AB3714"/>
    <w:rsid w:val="00B62BB7"/>
    <w:rsid w:val="00C85BBA"/>
    <w:rsid w:val="00CC7647"/>
    <w:rsid w:val="00CD10CA"/>
    <w:rsid w:val="00CF487B"/>
    <w:rsid w:val="00D05E11"/>
    <w:rsid w:val="00D61FC9"/>
    <w:rsid w:val="00E43ADA"/>
    <w:rsid w:val="00EA20AE"/>
    <w:rsid w:val="00F76E7D"/>
    <w:rsid w:val="00F903A7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8D29"/>
  <w15:chartTrackingRefBased/>
  <w15:docId w15:val="{30F086A4-DF3F-49BE-8659-8C0E5336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F4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0D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487B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Lijstalinea">
    <w:name w:val="List Paragraph"/>
    <w:basedOn w:val="Standaard"/>
    <w:uiPriority w:val="34"/>
    <w:qFormat/>
    <w:rsid w:val="00CF487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0DFC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0D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11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ddit.be/nl/catalog/bidding-eng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aris.be/rekenmodules" TargetMode="External"/><Relationship Id="rId5" Type="http://schemas.openxmlformats.org/officeDocument/2006/relationships/hyperlink" Target="https://www.vlaanderen.be/verkooprec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Deboel</dc:creator>
  <cp:keywords/>
  <dc:description/>
  <cp:lastModifiedBy>Emily Verbeek</cp:lastModifiedBy>
  <cp:revision>7</cp:revision>
  <dcterms:created xsi:type="dcterms:W3CDTF">2021-05-17T09:14:00Z</dcterms:created>
  <dcterms:modified xsi:type="dcterms:W3CDTF">2025-03-21T08:00:00Z</dcterms:modified>
</cp:coreProperties>
</file>